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0A6B" w:rsidRPr="007133E9" w:rsidRDefault="00BD0A6B" w:rsidP="00BD0A6B">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 xml:space="preserve">Experimental </w:t>
      </w:r>
      <w:r w:rsidRPr="007133E9">
        <w:rPr>
          <w:rFonts w:ascii="Times New Roman" w:eastAsiaTheme="minorEastAsia" w:hAnsi="Times New Roman" w:cs="Times New Roman"/>
          <w:b/>
          <w:color w:val="auto"/>
          <w:sz w:val="22"/>
          <w:szCs w:val="22"/>
        </w:rPr>
        <w:t xml:space="preserve">Demonstration of capture volume extension for iris </w:t>
      </w:r>
      <w:r>
        <w:rPr>
          <w:rFonts w:ascii="Times New Roman" w:eastAsiaTheme="minorEastAsia" w:hAnsi="Times New Roman" w:cs="Times New Roman"/>
          <w:b/>
          <w:color w:val="auto"/>
          <w:sz w:val="22"/>
          <w:szCs w:val="22"/>
        </w:rPr>
        <w:t>recognition systems</w:t>
      </w:r>
    </w:p>
    <w:p w:rsidR="00BD0A6B" w:rsidRDefault="00BD0A6B" w:rsidP="00BD0A6B">
      <w:pPr>
        <w:spacing w:after="0" w:line="480" w:lineRule="auto"/>
        <w:jc w:val="both"/>
        <w:rPr>
          <w:rFonts w:ascii="Times New Roman" w:hAnsi="Times New Roman" w:cs="Times New Roman"/>
        </w:rPr>
      </w:pPr>
      <w:r>
        <w:rPr>
          <w:rFonts w:ascii="Times New Roman" w:hAnsi="Times New Roman" w:cs="Times New Roman"/>
        </w:rPr>
        <w:t>Now</w:t>
      </w:r>
      <w:r>
        <w:rPr>
          <w:rFonts w:ascii="Times New Roman" w:hAnsi="Times New Roman" w:cs="Times New Roman"/>
        </w:rPr>
        <w:t xml:space="preserve"> we demonstrate </w:t>
      </w:r>
      <w:r>
        <w:rPr>
          <w:rFonts w:ascii="Times New Roman" w:hAnsi="Times New Roman" w:cs="Times New Roman"/>
        </w:rPr>
        <w:t>the capability of</w:t>
      </w:r>
      <w:r>
        <w:rPr>
          <w:rFonts w:ascii="Times New Roman" w:hAnsi="Times New Roman" w:cs="Times New Roman"/>
        </w:rPr>
        <w:t xml:space="preserve"> </w:t>
      </w:r>
      <w:r>
        <w:rPr>
          <w:rFonts w:ascii="Times New Roman" w:hAnsi="Times New Roman" w:cs="Times New Roman"/>
        </w:rPr>
        <w:t>Angular Focus Stacking (AFS)</w:t>
      </w:r>
      <w:r>
        <w:rPr>
          <w:rFonts w:ascii="Times New Roman" w:hAnsi="Times New Roman" w:cs="Times New Roman"/>
        </w:rPr>
        <w:t xml:space="preserve"> </w:t>
      </w:r>
      <w:r>
        <w:rPr>
          <w:rFonts w:ascii="Times New Roman" w:hAnsi="Times New Roman" w:cs="Times New Roman"/>
        </w:rPr>
        <w:t>to extend the axial capture volume (depth of field) for iris recognition. We use</w:t>
      </w:r>
      <w:r>
        <w:rPr>
          <w:rFonts w:ascii="Times New Roman" w:hAnsi="Times New Roman" w:cs="Times New Roman"/>
        </w:rPr>
        <w:t xml:space="preserve"> a Sinar P3 view camera fitted with a 180 </w:t>
      </w:r>
      <w:r w:rsidRPr="002F75CD">
        <w:rPr>
          <w:rFonts w:ascii="Times New Roman" w:hAnsi="Times New Roman" w:cs="Times New Roman"/>
          <w:i/>
        </w:rPr>
        <w:t>mm</w:t>
      </w:r>
      <w:r>
        <w:rPr>
          <w:rFonts w:ascii="Times New Roman" w:hAnsi="Times New Roman" w:cs="Times New Roman"/>
        </w:rPr>
        <w:t xml:space="preserve"> focal length, F/5.6 – F/64, </w:t>
      </w:r>
      <w:proofErr w:type="spellStart"/>
      <w:r>
        <w:rPr>
          <w:rFonts w:ascii="Times New Roman" w:hAnsi="Times New Roman" w:cs="Times New Roman"/>
        </w:rPr>
        <w:t>Rodenstock</w:t>
      </w:r>
      <w:proofErr w:type="spellEnd"/>
      <w:r>
        <w:rPr>
          <w:rFonts w:ascii="Times New Roman" w:hAnsi="Times New Roman" w:cs="Times New Roman"/>
        </w:rPr>
        <w:t xml:space="preserve"> lens and a 50 megapixel, 86H evolution series digital back.  The setup is shown in </w:t>
      </w:r>
      <w:hyperlink w:anchor="Figure_5_8" w:history="1">
        <w:r w:rsidRPr="007121FD">
          <w:rPr>
            <w:rStyle w:val="Hyperlink"/>
            <w:rFonts w:ascii="Times New Roman" w:hAnsi="Times New Roman" w:cs="Times New Roman"/>
          </w:rPr>
          <w:t>Figure 5.8</w:t>
        </w:r>
      </w:hyperlink>
      <w:r>
        <w:rPr>
          <w:rFonts w:ascii="Times New Roman" w:hAnsi="Times New Roman" w:cs="Times New Roman"/>
        </w:rPr>
        <w:t xml:space="preserve">.  We performed these experiments with an aperture </w:t>
      </w:r>
      <w:r>
        <w:rPr>
          <w:rFonts w:ascii="Times New Roman" w:hAnsi="Times New Roman" w:cs="Times New Roman"/>
        </w:rPr>
        <w:t>setting</w:t>
      </w:r>
      <w:r>
        <w:rPr>
          <w:rFonts w:ascii="Times New Roman" w:hAnsi="Times New Roman" w:cs="Times New Roman"/>
        </w:rPr>
        <w:t xml:space="preserve"> of  F/8 since it provided an optimal balance between the optical resolution and the instantaneous DOF (which dictates the total number of images required for focus stacking).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9360"/>
      </w:tblGrid>
      <w:tr w:rsidR="00BD0A6B" w:rsidTr="007370B8">
        <w:tc>
          <w:tcPr>
            <w:tcW w:w="8640" w:type="dxa"/>
          </w:tcPr>
          <w:p w:rsidR="00BD0A6B" w:rsidRDefault="00BD0A6B" w:rsidP="007370B8">
            <w:pPr>
              <w:spacing w:after="0" w:line="240" w:lineRule="auto"/>
              <w:jc w:val="center"/>
              <w:rPr>
                <w:sz w:val="24"/>
                <w:szCs w:val="24"/>
              </w:rPr>
            </w:pPr>
            <w:r>
              <w:rPr>
                <w:noProof/>
              </w:rPr>
              <w:drawing>
                <wp:inline distT="0" distB="0" distL="0" distR="0" wp14:anchorId="39FD0BEF" wp14:editId="3BBFB0DB">
                  <wp:extent cx="5169159"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bwMode="auto">
                          <a:xfrm>
                            <a:off x="0" y="0"/>
                            <a:ext cx="5169159"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BD0A6B" w:rsidTr="007370B8">
        <w:tc>
          <w:tcPr>
            <w:tcW w:w="8640" w:type="dxa"/>
          </w:tcPr>
          <w:p w:rsidR="00BD0A6B" w:rsidRPr="00FF44FB" w:rsidRDefault="00BD0A6B" w:rsidP="007370B8">
            <w:pPr>
              <w:spacing w:before="120" w:after="0" w:line="240" w:lineRule="auto"/>
              <w:ind w:left="360" w:right="288"/>
              <w:jc w:val="both"/>
              <w:rPr>
                <w:rFonts w:ascii="Times New Roman" w:hAnsi="Times New Roman" w:cs="Times New Roman"/>
                <w:szCs w:val="24"/>
              </w:rPr>
            </w:pPr>
            <w:bookmarkStart w:id="0"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0"/>
            <w:r>
              <w:rPr>
                <w:rFonts w:ascii="Times New Roman" w:hAnsi="Times New Roman" w:cs="Times New Roman"/>
                <w:szCs w:val="24"/>
              </w:rPr>
              <w:t>Setup for demonstrating capture volume extension</w:t>
            </w:r>
            <w:r>
              <w:rPr>
                <w:rFonts w:ascii="Times New Roman" w:eastAsiaTheme="minorEastAsia" w:hAnsi="Times New Roman" w:cs="Times New Roman"/>
                <w:szCs w:val="24"/>
              </w:rPr>
              <w:t xml:space="preserve">.  We placed three human figure cutouts at 3.429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4.038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and 4.648 </w:t>
            </w:r>
            <w:r w:rsidRPr="00C33A08">
              <w:rPr>
                <w:rFonts w:ascii="Times New Roman" w:eastAsiaTheme="minorEastAsia" w:hAnsi="Times New Roman" w:cs="Times New Roman"/>
                <w:i/>
                <w:szCs w:val="24"/>
              </w:rPr>
              <w:t>m</w:t>
            </w:r>
            <w:r>
              <w:rPr>
                <w:rFonts w:ascii="Times New Roman" w:eastAsiaTheme="minorEastAsia" w:hAnsi="Times New Roman" w:cs="Times New Roman"/>
                <w:i/>
                <w:szCs w:val="24"/>
              </w:rPr>
              <w:t>,</w:t>
            </w:r>
            <w:r>
              <w:rPr>
                <w:rFonts w:ascii="Times New Roman" w:eastAsiaTheme="minorEastAsia" w:hAnsi="Times New Roman" w:cs="Times New Roman"/>
                <w:szCs w:val="24"/>
              </w:rPr>
              <w:t xml:space="preserve"> measured from the center of the entrance pupil of the lens.  Each cutout consists of a 2 </w:t>
            </w:r>
            <w:proofErr w:type="spellStart"/>
            <w:r w:rsidRPr="00C33A08">
              <w:rPr>
                <w:rFonts w:ascii="Times New Roman" w:eastAsiaTheme="minorEastAsia" w:hAnsi="Times New Roman" w:cs="Times New Roman"/>
                <w:i/>
                <w:szCs w:val="24"/>
              </w:rPr>
              <w:t>lp</w:t>
            </w:r>
            <w:proofErr w:type="spellEnd"/>
            <w:r w:rsidRPr="00C33A08">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resolution target and a pair of artificial iris of diameter equal to 11 </w:t>
            </w:r>
            <w:r w:rsidRPr="00C33A08">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We also placed two long aluminum rulers on each side to aid image registration.       </w:t>
            </w:r>
            <w:r>
              <w:rPr>
                <w:rFonts w:ascii="Times New Roman" w:hAnsi="Times New Roman" w:cs="Times New Roman"/>
                <w:szCs w:val="24"/>
              </w:rPr>
              <w:t xml:space="preserve">             </w:t>
            </w:r>
            <w:r>
              <w:rPr>
                <w:rFonts w:ascii="Times New Roman" w:hAnsi="Times New Roman" w:cs="Times New Roman"/>
              </w:rPr>
              <w:t xml:space="preserve">     </w:t>
            </w:r>
          </w:p>
          <w:p w:rsidR="00BD0A6B" w:rsidRPr="0018391F" w:rsidRDefault="00BD0A6B" w:rsidP="007370B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rsidR="00BD0A6B" w:rsidRDefault="00BD0A6B" w:rsidP="00BD0A6B">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rsidR="00BD0A6B" w:rsidRDefault="00BD0A6B" w:rsidP="00BD0A6B">
      <w:pPr>
        <w:pStyle w:val="ListParagraph"/>
        <w:numPr>
          <w:ilvl w:val="0"/>
          <w:numId w:val="1"/>
        </w:numPr>
        <w:spacing w:after="0" w:line="480" w:lineRule="auto"/>
        <w:jc w:val="both"/>
        <w:rPr>
          <w:rFonts w:ascii="Times New Roman" w:hAnsi="Times New Roman" w:cs="Times New Roman"/>
        </w:rPr>
      </w:pPr>
      <w:r>
        <w:rPr>
          <w:rFonts w:ascii="Times New Roman" w:hAnsi="Times New Roman" w:cs="Times New Roman"/>
        </w:rPr>
        <w:t>To show a substantial improvement in capture volume using AFS.</w:t>
      </w:r>
    </w:p>
    <w:p w:rsidR="00BD0A6B" w:rsidRDefault="00BD0A6B" w:rsidP="00BD0A6B">
      <w:pPr>
        <w:pStyle w:val="ListParagraph"/>
        <w:numPr>
          <w:ilvl w:val="0"/>
          <w:numId w:val="1"/>
        </w:numPr>
        <w:spacing w:after="0" w:line="480" w:lineRule="auto"/>
        <w:jc w:val="both"/>
        <w:rPr>
          <w:rFonts w:ascii="Times New Roman" w:hAnsi="Times New Roman" w:cs="Times New Roman"/>
        </w:rPr>
      </w:pPr>
      <w:r>
        <w:rPr>
          <w:rFonts w:ascii="Times New Roman" w:hAnsi="Times New Roman" w:cs="Times New Roman"/>
        </w:rPr>
        <w:lastRenderedPageBreak/>
        <w:t xml:space="preserve"> To show that the total time required for capturing all images in the focal stack is less than the exposure time of a single-shot image with equivalent DOF and exposure level.</w:t>
      </w:r>
    </w:p>
    <w:p w:rsidR="00BD0A6B" w:rsidRDefault="00BD0A6B" w:rsidP="00BD0A6B">
      <w:pPr>
        <w:spacing w:after="0" w:line="480" w:lineRule="auto"/>
        <w:ind w:firstLine="576"/>
        <w:jc w:val="both"/>
        <w:rPr>
          <w:rFonts w:ascii="Times New Roman" w:eastAsiaTheme="minorEastAsia" w:hAnsi="Times New Roman" w:cs="Times New Roman"/>
        </w:rPr>
      </w:pPr>
      <w:hyperlink w:anchor="Figure_5_9" w:history="1">
        <w:r w:rsidRPr="007121FD">
          <w:rPr>
            <w:rStyle w:val="Hyperlink"/>
            <w:rFonts w:ascii="Times New Roman" w:eastAsiaTheme="minorEastAsia" w:hAnsi="Times New Roman" w:cs="Times New Roman"/>
          </w:rPr>
          <w:t>Figure 5.9</w:t>
        </w:r>
      </w:hyperlink>
      <w:r>
        <w:rPr>
          <w:rFonts w:ascii="Times New Roman" w:eastAsiaTheme="minorEastAsia" w:hAnsi="Times New Roman" w:cs="Times New Roman"/>
        </w:rPr>
        <w:t xml:space="preserve"> is an image captured with an aperture value of F/8 in frontoparallel (conventional) configuration.  We focused the camera on the middle cutout.  Therefore, the 2 </w:t>
      </w:r>
      <w:proofErr w:type="spellStart"/>
      <w:r w:rsidRPr="00E27418">
        <w:rPr>
          <w:rFonts w:ascii="Times New Roman" w:eastAsiaTheme="minorEastAsia" w:hAnsi="Times New Roman" w:cs="Times New Roman"/>
          <w:i/>
        </w:rPr>
        <w:t>lp</w:t>
      </w:r>
      <w:proofErr w:type="spellEnd"/>
      <w:r w:rsidRPr="00E27418">
        <w:rPr>
          <w:rFonts w:ascii="Times New Roman" w:eastAsiaTheme="minorEastAsia" w:hAnsi="Times New Roman" w:cs="Times New Roman"/>
          <w:i/>
        </w:rPr>
        <w:t>/mm</w:t>
      </w:r>
      <w:r>
        <w:rPr>
          <w:rFonts w:ascii="Times New Roman" w:eastAsiaTheme="minorEastAsia" w:hAnsi="Times New Roman" w:cs="Times New Roman"/>
        </w:rPr>
        <w:t xml:space="preserve"> resolution target on the middle cutout is perfectly resolved in the image plane.  However, the targets belonging to the far and near cutouts cannot be resolved as they lie outside the DOF region.  </w:t>
      </w:r>
    </w:p>
    <w:p w:rsidR="00BD0A6B" w:rsidRDefault="00BD0A6B" w:rsidP="00BD0A6B">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equation for geometric depth of field or the diffraction based depth of focus in the image space requires us to define a circular of confusion or a wavelength respectively.  However, here we are interested in a definition of depth of field based on a specified object resolution (2 </w:t>
      </w:r>
      <w:proofErr w:type="spellStart"/>
      <w:r w:rsidRPr="00E27418">
        <w:rPr>
          <w:rFonts w:ascii="Times New Roman" w:eastAsiaTheme="minorEastAsia" w:hAnsi="Times New Roman" w:cs="Times New Roman"/>
          <w:i/>
        </w:rPr>
        <w:t>lp</w:t>
      </w:r>
      <w:proofErr w:type="spellEnd"/>
      <w:r w:rsidRPr="00E27418">
        <w:rPr>
          <w:rFonts w:ascii="Times New Roman" w:eastAsiaTheme="minorEastAsia" w:hAnsi="Times New Roman" w:cs="Times New Roman"/>
          <w:i/>
        </w:rPr>
        <w:t>/mm</w:t>
      </w:r>
      <w:r>
        <w:rPr>
          <w:rFonts w:ascii="Times New Roman" w:eastAsiaTheme="minorEastAsia" w:hAnsi="Times New Roman" w:cs="Times New Roman"/>
        </w:rPr>
        <w:t xml:space="preserve">).  To derive an expression for the DOF (for frontoparallel imaging) as a function of specified object resolution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Pr>
          <w:rFonts w:ascii="Times New Roman" w:eastAsiaTheme="minorEastAsia" w:hAnsi="Times New Roman" w:cs="Times New Roman"/>
        </w:rPr>
        <w:t xml:space="preserve"> </w:t>
      </w:r>
      <w:proofErr w:type="spellStart"/>
      <w:r w:rsidRPr="00E037A9">
        <w:rPr>
          <w:rFonts w:ascii="Times New Roman" w:eastAsiaTheme="minorEastAsia" w:hAnsi="Times New Roman" w:cs="Times New Roman"/>
          <w:i/>
        </w:rPr>
        <w:t>lp</w:t>
      </w:r>
      <w:proofErr w:type="spellEnd"/>
      <w:r w:rsidRPr="00E037A9">
        <w:rPr>
          <w:rFonts w:ascii="Times New Roman" w:eastAsiaTheme="minorEastAsia" w:hAnsi="Times New Roman" w:cs="Times New Roman"/>
          <w:i/>
        </w:rPr>
        <w:t>/mm</w:t>
      </w:r>
      <w:r>
        <w:rPr>
          <w:rFonts w:ascii="Times New Roman" w:eastAsiaTheme="minorEastAsia" w:hAnsi="Times New Roman" w:cs="Times New Roman"/>
        </w:rPr>
        <w:t xml:space="preserve">, we first find an equivalent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1.22 </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r>
              <w:rPr>
                <w:rFonts w:ascii="Cambria Math" w:eastAsiaTheme="minorEastAsia" w:hAnsi="Cambria Math" w:cs="Times New Roman"/>
              </w:rPr>
              <m:t xml:space="preserve"> F/</m:t>
            </m:r>
            <m:r>
              <m:rPr>
                <m:lit/>
              </m:rPr>
              <w:rPr>
                <w:rFonts w:ascii="Cambria Math" w:eastAsiaTheme="minorEastAsia" w:hAnsi="Cambria Math" w:cs="Times New Roman"/>
              </w:rPr>
              <m:t>#</m:t>
            </m:r>
            <m:r>
              <w:rPr>
                <w:rFonts w:ascii="Cambria Math" w:eastAsiaTheme="minorEastAsia" w:hAnsi="Cambria Math" w:cs="Times New Roman"/>
              </w:rPr>
              <m:t xml:space="preserve"> </m:t>
            </m:r>
          </m:den>
        </m:f>
      </m:oMath>
      <w:r>
        <w:rPr>
          <w:rFonts w:ascii="Times New Roman" w:eastAsiaTheme="minorEastAsia" w:hAnsi="Times New Roman" w:cs="Times New Roman"/>
        </w:rPr>
        <w:t xml:space="preserve"> , the Rayleigh resolution criterion in the image.  Then, we substitute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Pr>
          <w:rFonts w:ascii="Times New Roman" w:eastAsiaTheme="minorEastAsia" w:hAnsi="Times New Roman" w:cs="Times New Roman"/>
        </w:rPr>
        <w:t xml:space="preserve"> in </w:t>
      </w:r>
      <w:r w:rsidR="003E607A">
        <w:rPr>
          <w:rFonts w:ascii="Times New Roman" w:eastAsiaTheme="minorEastAsia" w:hAnsi="Times New Roman" w:cs="Times New Roman"/>
        </w:rPr>
        <w:t xml:space="preserve">the common geometric depth of focus equation </w:t>
      </w:r>
      <w:r>
        <w:rPr>
          <w:rFonts w:ascii="Times New Roman" w:eastAsiaTheme="minorEastAsia" w:hAnsi="Times New Roman" w:cs="Times New Roman"/>
        </w:rPr>
        <w:t xml:space="preserve">to get an expression for the depth of focus.  Further, we can obtain the boundaries of the DOF in the object space by applying the Gaussian lens equation to the half depth of focus on either side of the focal plane in the image space.  The final expression for the DOF as a function of the specified resolution in the object space is shown </w:t>
      </w:r>
      <w:r w:rsidR="003E607A">
        <w:rPr>
          <w:rFonts w:ascii="Times New Roman" w:eastAsiaTheme="minorEastAsia" w:hAnsi="Times New Roman" w:cs="Times New Roman"/>
        </w:rPr>
        <w:t>below</w:t>
      </w:r>
      <w:r>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569"/>
        <w:gridCol w:w="780"/>
      </w:tblGrid>
      <w:tr w:rsidR="00BD0A6B" w:rsidTr="007370B8">
        <w:tc>
          <w:tcPr>
            <w:tcW w:w="7910" w:type="dxa"/>
            <w:shd w:val="clear" w:color="auto" w:fill="auto"/>
            <w:vAlign w:val="center"/>
          </w:tcPr>
          <w:p w:rsidR="00BD0A6B" w:rsidRDefault="00BD0A6B" w:rsidP="007370B8">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10.5 π F/</m:t>
                    </m:r>
                    <m:r>
                      <m:rPr>
                        <m:lit/>
                      </m:rP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 xml:space="preserve"> f</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en>
                </m:f>
              </m:oMath>
            </m:oMathPara>
          </w:p>
        </w:tc>
        <w:bookmarkStart w:id="1" w:name="NumberRef9937313199"/>
        <w:bookmarkStart w:id="2" w:name="NumberRef1304204464"/>
        <w:bookmarkStart w:id="3" w:name="NumberRef288857818"/>
        <w:bookmarkStart w:id="4" w:name="NumberRef3453916311"/>
        <w:bookmarkStart w:id="5" w:name="NumberRef5476685166"/>
        <w:tc>
          <w:tcPr>
            <w:tcW w:w="720" w:type="dxa"/>
            <w:shd w:val="clear" w:color="auto" w:fill="auto"/>
            <w:vAlign w:val="center"/>
          </w:tcPr>
          <w:p w:rsidR="00BD0A6B" w:rsidRDefault="00BD0A6B" w:rsidP="007370B8">
            <w:pPr>
              <w:pStyle w:val="EquationNumberStyle"/>
            </w:pPr>
            <w:r>
              <w:fldChar w:fldCharType="begin"/>
            </w:r>
            <w:r>
              <w:instrText xml:space="preserve"> MACROBUTTON NumberReference \* MERGEFORMAT (</w:instrText>
            </w:r>
            <w:r>
              <w:fldChar w:fldCharType="begin"/>
            </w:r>
            <w:r>
              <w:instrText xml:space="preserve"> SEQ EqnChapter \c \* Arabic \* MERGEFORMAT </w:instrText>
            </w:r>
            <w:r>
              <w:fldChar w:fldCharType="separate"/>
            </w:r>
            <w:r>
              <w:rPr>
                <w:noProof/>
              </w:rPr>
              <w:instrText>5</w:instrText>
            </w:r>
            <w:r>
              <w:rPr>
                <w:noProof/>
              </w:rPr>
              <w:fldChar w:fldCharType="end"/>
            </w:r>
            <w:r>
              <w:instrText>.</w:instrText>
            </w:r>
            <w:r>
              <w:fldChar w:fldCharType="begin"/>
            </w:r>
            <w:r>
              <w:instrText xml:space="preserve"> SEQ EquationNumber \n \* Arabic \* MERGEFORMAT </w:instrText>
            </w:r>
            <w:r>
              <w:fldChar w:fldCharType="separate"/>
            </w:r>
            <w:r>
              <w:rPr>
                <w:noProof/>
              </w:rPr>
              <w:instrText>19</w:instrText>
            </w:r>
            <w:r>
              <w:rPr>
                <w:noProof/>
              </w:rPr>
              <w:fldChar w:fldCharType="end"/>
            </w:r>
            <w:r>
              <w:instrText>)</w:instrText>
            </w:r>
            <w:r>
              <w:fldChar w:fldCharType="end"/>
            </w:r>
            <w:bookmarkEnd w:id="1"/>
            <w:bookmarkEnd w:id="2"/>
            <w:bookmarkEnd w:id="3"/>
            <w:bookmarkEnd w:id="4"/>
            <w:bookmarkEnd w:id="5"/>
          </w:p>
        </w:tc>
      </w:tr>
    </w:tbl>
    <w:p w:rsidR="00BD0A6B" w:rsidRDefault="00BD0A6B" w:rsidP="00BD0A6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r>
          <m:rPr>
            <m:lit/>
          </m:rPr>
          <w:rPr>
            <w:rFonts w:ascii="Cambria Math" w:eastAsiaTheme="minorEastAsia" w:hAnsi="Cambria Math" w:cs="Times New Roman"/>
          </w:rPr>
          <m:t>#</m:t>
        </m:r>
      </m:oMath>
      <w:r>
        <w:rPr>
          <w:rFonts w:ascii="Times New Roman" w:eastAsiaTheme="minorEastAsia" w:hAnsi="Times New Roman" w:cs="Times New Roman"/>
        </w:rPr>
        <w:t xml:space="preserve"> is the effective F-number,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Pr>
          <w:rFonts w:ascii="Times New Roman" w:eastAsiaTheme="minorEastAsia" w:hAnsi="Times New Roman" w:cs="Times New Roman"/>
        </w:rPr>
        <w:t xml:space="preserve"> is the transverse magnification, </w:t>
      </w:r>
      <m:oMath>
        <m:r>
          <w:rPr>
            <w:rFonts w:ascii="Cambria Math" w:eastAsiaTheme="minorEastAsia" w:hAnsi="Cambria Math" w:cs="Times New Roman"/>
          </w:rPr>
          <m:t>f</m:t>
        </m:r>
      </m:oMath>
      <w:r>
        <w:rPr>
          <w:rFonts w:ascii="Times New Roman" w:eastAsiaTheme="minorEastAsia" w:hAnsi="Times New Roman" w:cs="Times New Roman"/>
        </w:rPr>
        <w:t xml:space="preserve"> is the focal length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specified resolution in the object space in </w:t>
      </w:r>
      <w:proofErr w:type="spellStart"/>
      <w:r w:rsidRPr="002E69D4">
        <w:rPr>
          <w:rFonts w:ascii="Times New Roman" w:eastAsiaTheme="minorEastAsia" w:hAnsi="Times New Roman" w:cs="Times New Roman"/>
          <w:i/>
        </w:rPr>
        <w:t>lp</w:t>
      </w:r>
      <w:proofErr w:type="spellEnd"/>
      <w:r w:rsidRPr="002E69D4">
        <w:rPr>
          <w:rFonts w:ascii="Times New Roman" w:eastAsiaTheme="minorEastAsia" w:hAnsi="Times New Roman" w:cs="Times New Roman"/>
          <w:i/>
        </w:rPr>
        <w:t>/mm</w:t>
      </w:r>
      <w:r>
        <w:rPr>
          <w:rFonts w:ascii="Times New Roman" w:eastAsiaTheme="minorEastAsia" w:hAnsi="Times New Roman" w:cs="Times New Roman"/>
        </w:rPr>
        <w:t xml:space="preserve">.  Based </w:t>
      </w:r>
      <w:r w:rsidR="003E607A">
        <w:rPr>
          <w:rFonts w:ascii="Times New Roman" w:eastAsiaTheme="minorEastAsia" w:hAnsi="Times New Roman" w:cs="Times New Roman"/>
        </w:rPr>
        <w:t xml:space="preserve">on </w:t>
      </w:r>
      <w:r>
        <w:rPr>
          <w:rFonts w:ascii="Times New Roman" w:eastAsiaTheme="minorEastAsia" w:hAnsi="Times New Roman" w:cs="Times New Roman"/>
        </w:rPr>
        <w:t xml:space="preserve">measurements, we have observed that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is </w:t>
      </w:r>
      <w:r w:rsidR="003E607A">
        <w:rPr>
          <w:rFonts w:ascii="Times New Roman" w:eastAsiaTheme="minorEastAsia" w:hAnsi="Times New Roman" w:cs="Times New Roman"/>
        </w:rPr>
        <w:t>accurate</w:t>
      </w:r>
      <w:r>
        <w:rPr>
          <w:rFonts w:ascii="Times New Roman" w:eastAsiaTheme="minorEastAsia" w:hAnsi="Times New Roman" w:cs="Times New Roman"/>
        </w:rPr>
        <w:t xml:space="preserve"> in predicting the DOF.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9360"/>
      </w:tblGrid>
      <w:tr w:rsidR="00BD0A6B" w:rsidTr="007370B8">
        <w:tc>
          <w:tcPr>
            <w:tcW w:w="8640" w:type="dxa"/>
          </w:tcPr>
          <w:p w:rsidR="00BD0A6B" w:rsidRDefault="00BD0A6B" w:rsidP="007370B8">
            <w:pPr>
              <w:spacing w:after="0" w:line="240" w:lineRule="auto"/>
              <w:jc w:val="center"/>
              <w:rPr>
                <w:sz w:val="24"/>
                <w:szCs w:val="24"/>
              </w:rPr>
            </w:pPr>
            <w:r>
              <w:rPr>
                <w:noProof/>
              </w:rPr>
              <w:lastRenderedPageBreak/>
              <w:drawing>
                <wp:inline distT="0" distB="0" distL="0" distR="0" wp14:anchorId="43F0A404" wp14:editId="01D0FADC">
                  <wp:extent cx="5330733" cy="2588333"/>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bwMode="auto">
                          <a:xfrm>
                            <a:off x="0" y="0"/>
                            <a:ext cx="5330733"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D0A6B" w:rsidTr="007370B8">
        <w:tc>
          <w:tcPr>
            <w:tcW w:w="8640" w:type="dxa"/>
          </w:tcPr>
          <w:p w:rsidR="00BD0A6B" w:rsidRPr="00FF44FB" w:rsidRDefault="00BD0A6B" w:rsidP="007370B8">
            <w:pPr>
              <w:spacing w:before="120" w:after="0" w:line="240" w:lineRule="auto"/>
              <w:ind w:left="360" w:right="288"/>
              <w:jc w:val="both"/>
              <w:rPr>
                <w:rFonts w:ascii="Times New Roman" w:hAnsi="Times New Roman" w:cs="Times New Roman"/>
                <w:szCs w:val="24"/>
              </w:rPr>
            </w:pPr>
            <w:bookmarkStart w:id="6"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6"/>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proofErr w:type="spellStart"/>
            <w:r w:rsidRPr="00024335">
              <w:rPr>
                <w:rFonts w:ascii="Times New Roman" w:eastAsiaTheme="minorEastAsia" w:hAnsi="Times New Roman" w:cs="Times New Roman"/>
                <w:i/>
                <w:szCs w:val="24"/>
              </w:rPr>
              <w:t>lp</w:t>
            </w:r>
            <w:proofErr w:type="spellEnd"/>
            <w:r w:rsidRPr="00024335">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target on the middle cutout that is in perfect focus can be resolved in the image.  However, since the front (left) and rear (right) cutouts are located outside the DOF (</w:t>
            </w:r>
            <m:oMath>
              <m:r>
                <w:rPr>
                  <w:rFonts w:ascii="Cambria Math" w:eastAsiaTheme="minorEastAsia" w:hAnsi="Cambria Math" w:cs="Times New Roman"/>
                  <w:szCs w:val="24"/>
                </w:rPr>
                <m:t>≈</m:t>
              </m:r>
            </m:oMath>
            <w:r>
              <w:rPr>
                <w:rFonts w:ascii="Times New Roman" w:eastAsiaTheme="minorEastAsia" w:hAnsi="Times New Roman" w:cs="Times New Roman"/>
                <w:szCs w:val="24"/>
              </w:rPr>
              <w:t xml:space="preserve"> 29 </w:t>
            </w:r>
            <w:r>
              <w:rPr>
                <w:rFonts w:ascii="Times New Roman" w:eastAsiaTheme="minorEastAsia" w:hAnsi="Times New Roman" w:cs="Times New Roman"/>
                <w:i/>
                <w:szCs w:val="24"/>
              </w:rPr>
              <w:t>c</w:t>
            </w:r>
            <w:r w:rsidRPr="00B15C22">
              <w:rPr>
                <w:rFonts w:ascii="Times New Roman" w:eastAsiaTheme="minorEastAsia" w:hAnsi="Times New Roman" w:cs="Times New Roman"/>
                <w:i/>
                <w:szCs w:val="24"/>
              </w:rPr>
              <w:t>m</w:t>
            </w:r>
            <w:r>
              <w:rPr>
                <w:rFonts w:ascii="Times New Roman" w:eastAsiaTheme="minorEastAsia" w:hAnsi="Times New Roman" w:cs="Times New Roman"/>
                <w:i/>
                <w:szCs w:val="24"/>
              </w:rPr>
              <w:t xml:space="preserve"> </w:t>
            </w:r>
            <w:r w:rsidRPr="0008269C">
              <w:rPr>
                <w:rFonts w:ascii="Times New Roman" w:eastAsiaTheme="minorEastAsia" w:hAnsi="Times New Roman" w:cs="Times New Roman"/>
                <w:szCs w:val="24"/>
              </w:rPr>
              <w:t>using</w:t>
            </w:r>
            <w:r>
              <w:rPr>
                <w:rFonts w:ascii="Times New Roman" w:eastAsiaTheme="minorEastAsia" w:hAnsi="Times New Roman" w:cs="Times New Roman"/>
                <w:szCs w:val="24"/>
              </w:rPr>
              <w:t xml:space="preserve"> Eq. </w:t>
            </w:r>
            <w:r w:rsidRPr="0008269C">
              <w:rPr>
                <w:rFonts w:ascii="Times New Roman" w:eastAsiaTheme="minorEastAsia" w:hAnsi="Times New Roman" w:cs="Times New Roman"/>
                <w:szCs w:val="24"/>
              </w:rPr>
              <w:fldChar w:fldCharType="begin"/>
            </w:r>
            <w:r w:rsidRPr="0008269C">
              <w:rPr>
                <w:rFonts w:ascii="Times New Roman" w:eastAsiaTheme="minorEastAsia" w:hAnsi="Times New Roman" w:cs="Times New Roman"/>
                <w:szCs w:val="24"/>
              </w:rPr>
              <w:instrText xml:space="preserve"> REF NumberRef288857818 \h </w:instrText>
            </w:r>
            <w:r>
              <w:rPr>
                <w:rFonts w:ascii="Times New Roman" w:eastAsiaTheme="minorEastAsia" w:hAnsi="Times New Roman" w:cs="Times New Roman"/>
                <w:szCs w:val="24"/>
              </w:rPr>
              <w:instrText xml:space="preserve"> \* MERGEFORMAT </w:instrText>
            </w:r>
            <w:r w:rsidRPr="0008269C">
              <w:rPr>
                <w:rFonts w:ascii="Times New Roman" w:eastAsiaTheme="minorEastAsia" w:hAnsi="Times New Roman" w:cs="Times New Roman"/>
                <w:szCs w:val="24"/>
              </w:rPr>
            </w:r>
            <w:r w:rsidRPr="0008269C">
              <w:rPr>
                <w:rFonts w:ascii="Times New Roman" w:eastAsiaTheme="minorEastAsia" w:hAnsi="Times New Roman" w:cs="Times New Roman"/>
                <w:szCs w:val="24"/>
              </w:rPr>
              <w:fldChar w:fldCharType="separate"/>
            </w:r>
            <w:r w:rsidRPr="0008269C">
              <w:rPr>
                <w:rFonts w:ascii="Times New Roman" w:eastAsiaTheme="minorEastAsia" w:hAnsi="Times New Roman" w:cs="Times New Roman"/>
                <w:szCs w:val="24"/>
              </w:rPr>
              <w:t>(5.19)</w:t>
            </w:r>
            <w:r w:rsidRPr="0008269C">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the high frequency information from them are lost in the process of imaging.         </w:t>
            </w:r>
            <w:r>
              <w:rPr>
                <w:rFonts w:ascii="Times New Roman" w:hAnsi="Times New Roman" w:cs="Times New Roman"/>
                <w:szCs w:val="24"/>
              </w:rPr>
              <w:t xml:space="preserve">             </w:t>
            </w:r>
            <w:r>
              <w:rPr>
                <w:rFonts w:ascii="Times New Roman" w:hAnsi="Times New Roman" w:cs="Times New Roman"/>
              </w:rPr>
              <w:t xml:space="preserve">     </w:t>
            </w:r>
          </w:p>
          <w:p w:rsidR="00BD0A6B" w:rsidRPr="0018391F" w:rsidRDefault="00BD0A6B" w:rsidP="007370B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rsidR="00BD0A6B" w:rsidRDefault="00BD0A6B" w:rsidP="00BD0A6B">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Using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and confirmed by observation, we found the DOF for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=2 lp/mm</m:t>
        </m:r>
      </m:oMath>
      <w:r>
        <w:rPr>
          <w:rFonts w:ascii="Times New Roman" w:eastAsiaTheme="minorEastAsia" w:hAnsi="Times New Roman" w:cs="Times New Roman"/>
        </w:rPr>
        <w:t xml:space="preserve"> at 4.038 </w:t>
      </w:r>
      <w:r w:rsidRPr="0008269C">
        <w:rPr>
          <w:rFonts w:ascii="Times New Roman" w:eastAsiaTheme="minorEastAsia" w:hAnsi="Times New Roman" w:cs="Times New Roman"/>
          <w:i/>
        </w:rPr>
        <w:t>m</w:t>
      </w:r>
      <w:r>
        <w:rPr>
          <w:rFonts w:ascii="Times New Roman" w:eastAsiaTheme="minorEastAsia" w:hAnsi="Times New Roman" w:cs="Times New Roman"/>
        </w:rPr>
        <w:t xml:space="preserve"> to be approximately 29 </w:t>
      </w:r>
      <w:r w:rsidRPr="0008269C">
        <w:rPr>
          <w:rFonts w:ascii="Times New Roman" w:eastAsiaTheme="minorEastAsia" w:hAnsi="Times New Roman" w:cs="Times New Roman"/>
          <w:i/>
        </w:rPr>
        <w:t>cm</w:t>
      </w:r>
      <w:r>
        <w:rPr>
          <w:rFonts w:ascii="Times New Roman" w:eastAsiaTheme="minorEastAsia" w:hAnsi="Times New Roman" w:cs="Times New Roman"/>
        </w:rPr>
        <w:t xml:space="preserve">.  </w:t>
      </w:r>
    </w:p>
    <w:p w:rsidR="00BD0A6B" w:rsidRDefault="00BD0A6B" w:rsidP="00BD0A6B">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In the first experiment, we captured seven images for AFS in increments of </w:t>
      </w:r>
      <m:oMath>
        <m:r>
          <w:rPr>
            <w:rFonts w:ascii="Cambria Math" w:eastAsiaTheme="minorEastAsia" w:hAnsi="Cambria Math" w:cs="Times New Roman"/>
          </w:rPr>
          <m:t>-0.5°</m:t>
        </m:r>
      </m:oMath>
      <w:r>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Pr>
          <w:rFonts w:ascii="Times New Roman" w:eastAsiaTheme="minorEastAsia" w:hAnsi="Times New Roman" w:cs="Times New Roman"/>
        </w:rPr>
        <w:t xml:space="preserve"> and </w:t>
      </w:r>
      <m:oMath>
        <m:r>
          <w:rPr>
            <w:rFonts w:ascii="Cambria Math" w:eastAsiaTheme="minorEastAsia" w:hAnsi="Cambria Math" w:cs="Times New Roman"/>
          </w:rPr>
          <m:t>-19°</m:t>
        </m:r>
      </m:oMath>
      <w:r>
        <w:rPr>
          <w:rFonts w:ascii="Times New Roman" w:eastAsiaTheme="minorEastAsia" w:hAnsi="Times New Roman" w:cs="Times New Roman"/>
        </w:rPr>
        <w:t xml:space="preserve">.  The bounding angles were determined such that the plane of sharp focus for the maximum lens tilt,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6.5</m:t>
            </m:r>
          </m:e>
          <m:sup>
            <m:r>
              <w:rPr>
                <w:rFonts w:ascii="Cambria Math" w:eastAsiaTheme="minorEastAsia" w:hAnsi="Cambria Math" w:cs="Times New Roman"/>
              </w:rPr>
              <m:t>o</m:t>
            </m:r>
          </m:sup>
        </m:sSup>
      </m:oMath>
      <w:r>
        <w:rPr>
          <w:rFonts w:ascii="Times New Roman" w:eastAsiaTheme="minorEastAsia" w:hAnsi="Times New Roman" w:cs="Times New Roman"/>
        </w:rPr>
        <w:t xml:space="preserve"> with the horizon, and for the minimum tilt angle,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Pr>
          <w:rFonts w:ascii="Times New Roman" w:eastAsiaTheme="minorEastAsia" w:hAnsi="Times New Roman" w:cs="Times New Roman"/>
        </w:rPr>
        <w:t xml:space="preserve">, it passes just above the eye level of the front cutout (see </w:t>
      </w:r>
      <w:hyperlink w:anchor="Figure_5_10" w:history="1">
        <w:r w:rsidRPr="007121FD">
          <w:rPr>
            <w:rStyle w:val="Hyperlink"/>
            <w:rFonts w:ascii="Times New Roman" w:eastAsiaTheme="minorEastAsia" w:hAnsi="Times New Roman" w:cs="Times New Roman"/>
          </w:rPr>
          <w:t>Figure 5.10</w:t>
        </w:r>
      </w:hyperlink>
      <w:r>
        <w:rPr>
          <w:rFonts w:ascii="Times New Roman" w:eastAsiaTheme="minorEastAsia" w:hAnsi="Times New Roman" w:cs="Times New Roman"/>
        </w:rPr>
        <w:t xml:space="preserve">).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must be such that when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o</m:t>
            </m:r>
          </m:sup>
        </m:sSup>
      </m:oMath>
      <w:r>
        <w:rPr>
          <w:rFonts w:ascii="Times New Roman" w:eastAsiaTheme="minorEastAsia" w:hAnsi="Times New Roman" w:cs="Times New Roman"/>
        </w:rPr>
        <w:t xml:space="preserve"> (frontoparallel configuration), the plane of sharp focus, perpendicular to the optical axis, must lie in front of the first cutout towards the camera.  Finding the exact values of </w:t>
      </w:r>
      <m:oMath>
        <m:r>
          <w:rPr>
            <w:rFonts w:ascii="Cambria Math" w:eastAsiaTheme="minorEastAsia" w:hAnsi="Cambria Math" w:cs="Times New Roman"/>
          </w:rPr>
          <m:t>α</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is usually an iterative that may be subjected to an optimization algorithm.  All images in the focal stack was captured with an open aperture setting of  F/8 and exposure time of </w:t>
      </w:r>
      <m:oMath>
        <m:r>
          <w:rPr>
            <w:rFonts w:ascii="Cambria Math" w:eastAsiaTheme="minorEastAsia" w:hAnsi="Cambria Math" w:cs="Times New Roman"/>
          </w:rPr>
          <m:t xml:space="preserve">1/1.3 </m:t>
        </m:r>
      </m:oMath>
      <w:r>
        <w:rPr>
          <w:rFonts w:ascii="Times New Roman" w:eastAsiaTheme="minorEastAsia" w:hAnsi="Times New Roman" w:cs="Times New Roman"/>
        </w:rPr>
        <w:t xml:space="preserve">seconds.          </w:t>
      </w:r>
    </w:p>
    <w:tbl>
      <w:tblPr>
        <w:tblpPr w:leftFromText="187" w:rightFromText="187" w:topFromText="432" w:vertAnchor="text" w:horzAnchor="margin" w:tblpY="422"/>
        <w:tblOverlap w:val="never"/>
        <w:tblW w:w="0" w:type="auto"/>
        <w:tblLook w:val="04A0" w:firstRow="1" w:lastRow="0" w:firstColumn="1" w:lastColumn="0" w:noHBand="0" w:noVBand="1"/>
      </w:tblPr>
      <w:tblGrid>
        <w:gridCol w:w="9360"/>
      </w:tblGrid>
      <w:tr w:rsidR="00BD0A6B" w:rsidTr="007370B8">
        <w:tc>
          <w:tcPr>
            <w:tcW w:w="8640" w:type="dxa"/>
          </w:tcPr>
          <w:p w:rsidR="00BD0A6B" w:rsidRDefault="00BD0A6B" w:rsidP="007370B8">
            <w:pPr>
              <w:spacing w:after="0" w:line="240" w:lineRule="auto"/>
              <w:jc w:val="center"/>
              <w:rPr>
                <w:sz w:val="24"/>
                <w:szCs w:val="24"/>
              </w:rPr>
            </w:pPr>
            <w:r>
              <w:rPr>
                <w:noProof/>
              </w:rPr>
              <w:lastRenderedPageBreak/>
              <w:drawing>
                <wp:inline distT="0" distB="0" distL="0" distR="0" wp14:anchorId="49346F63" wp14:editId="7BA1FBE9">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BD0A6B" w:rsidTr="007370B8">
        <w:tc>
          <w:tcPr>
            <w:tcW w:w="8640" w:type="dxa"/>
          </w:tcPr>
          <w:p w:rsidR="00BD0A6B" w:rsidRPr="00FF44FB" w:rsidRDefault="00BD0A6B" w:rsidP="007370B8">
            <w:pPr>
              <w:spacing w:before="120" w:after="0" w:line="240" w:lineRule="auto"/>
              <w:ind w:left="360" w:right="288"/>
              <w:jc w:val="both"/>
              <w:rPr>
                <w:rFonts w:ascii="Times New Roman" w:hAnsi="Times New Roman" w:cs="Times New Roman"/>
                <w:szCs w:val="24"/>
              </w:rPr>
            </w:pPr>
            <w:bookmarkStart w:id="7"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7"/>
            <w:r>
              <w:rPr>
                <w:rFonts w:ascii="Times New Roman" w:hAnsi="Times New Roman" w:cs="Times New Roman"/>
                <w:b/>
                <w:color w:val="C00000"/>
              </w:rPr>
              <w:t xml:space="preserve"> </w:t>
            </w:r>
            <w:r>
              <w:rPr>
                <w:rFonts w:ascii="Times New Roman" w:hAnsi="Times New Roman" w:cs="Times New Roman"/>
                <w:szCs w:val="24"/>
              </w:rPr>
              <w:t>In-focus regions in the registered images in the focal stack</w:t>
            </w:r>
            <w:r>
              <w:rPr>
                <w:rFonts w:ascii="Times New Roman" w:eastAsiaTheme="minorEastAsia" w:hAnsi="Times New Roman" w:cs="Times New Roman"/>
                <w:szCs w:val="24"/>
              </w:rPr>
              <w:t xml:space="preserve">.  The in-focus regions, detected by a </w:t>
            </w:r>
            <w:proofErr w:type="spellStart"/>
            <w:r w:rsidRPr="00BB3F9A">
              <w:rPr>
                <w:rFonts w:ascii="Times New Roman" w:eastAsiaTheme="minorEastAsia" w:hAnsi="Times New Roman" w:cs="Times New Roman"/>
                <w:szCs w:val="24"/>
              </w:rPr>
              <w:t>LoG</w:t>
            </w:r>
            <w:proofErr w:type="spellEnd"/>
            <w:r>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w:t>
            </w:r>
            <w:proofErr w:type="spellStart"/>
            <w:r>
              <w:rPr>
                <w:rFonts w:ascii="Times New Roman" w:hAnsi="Times New Roman" w:cs="Times New Roman"/>
                <w:szCs w:val="24"/>
              </w:rPr>
              <w:t>textureless</w:t>
            </w:r>
            <w:proofErr w:type="spellEnd"/>
            <w:r>
              <w:rPr>
                <w:rFonts w:ascii="Times New Roman" w:hAnsi="Times New Roman" w:cs="Times New Roman"/>
                <w:szCs w:val="24"/>
              </w:rPr>
              <w:t xml:space="preserve">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rsidR="00BD0A6B" w:rsidRPr="0018391F" w:rsidRDefault="00BD0A6B" w:rsidP="007370B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rsidR="00BD0A6B" w:rsidRDefault="00BD0A6B" w:rsidP="00BD0A6B">
      <w:pPr>
        <w:spacing w:after="0" w:line="480" w:lineRule="auto"/>
        <w:ind w:firstLine="576"/>
        <w:jc w:val="both"/>
      </w:pPr>
      <w:r>
        <w:t xml:space="preserve"> </w:t>
      </w:r>
    </w:p>
    <w:p w:rsidR="00BD0A6B" w:rsidRDefault="00BD0A6B" w:rsidP="00BD0A6B">
      <w:pPr>
        <w:spacing w:after="0" w:line="480" w:lineRule="auto"/>
        <w:ind w:firstLine="576"/>
        <w:jc w:val="both"/>
        <w:rPr>
          <w:rFonts w:ascii="Times New Roman" w:eastAsiaTheme="minorEastAsia" w:hAnsi="Times New Roman" w:cs="Times New Roman"/>
        </w:rPr>
      </w:pPr>
      <w:hyperlink w:anchor="Figure_5_10" w:history="1">
        <w:r w:rsidRPr="007121FD">
          <w:rPr>
            <w:rStyle w:val="Hyperlink"/>
            <w:rFonts w:ascii="Times New Roman" w:eastAsiaTheme="minorEastAsia" w:hAnsi="Times New Roman" w:cs="Times New Roman"/>
          </w:rPr>
          <w:t>Figure 5.10</w:t>
        </w:r>
      </w:hyperlink>
      <w:r>
        <w:rPr>
          <w:rFonts w:ascii="Times New Roman" w:eastAsiaTheme="minorEastAsia" w:hAnsi="Times New Roman" w:cs="Times New Roman"/>
        </w:rPr>
        <w:t xml:space="preserve"> shows the focused regions in the images in the focal stack following registration.  </w:t>
      </w:r>
    </w:p>
    <w:p w:rsidR="00BD0A6B" w:rsidRDefault="00BD0A6B" w:rsidP="00BD0A6B">
      <w:pPr>
        <w:spacing w:after="0" w:line="480" w:lineRule="auto"/>
        <w:jc w:val="both"/>
        <w:rPr>
          <w:rFonts w:ascii="Times New Roman" w:hAnsi="Times New Roman" w:cs="Times New Roman"/>
        </w:rPr>
      </w:pPr>
      <w:r>
        <w:rPr>
          <w:rFonts w:ascii="Times New Roman" w:eastAsiaTheme="minorEastAsia" w:hAnsi="Times New Roman" w:cs="Times New Roman"/>
        </w:rPr>
        <w:t>From the analytically obtained homography, we observed that the change of transverse magnification between the images in the stack</w:t>
      </w:r>
      <w:r w:rsidR="003E607A">
        <w:rPr>
          <w:rFonts w:ascii="Times New Roman" w:eastAsiaTheme="minorEastAsia" w:hAnsi="Times New Roman" w:cs="Times New Roman"/>
        </w:rPr>
        <w:t xml:space="preserve"> was infinitesimal</w:t>
      </w:r>
      <w:r>
        <w:rPr>
          <w:rFonts w:ascii="Times New Roman" w:eastAsiaTheme="minorEastAsia" w:hAnsi="Times New Roman" w:cs="Times New Roman"/>
        </w:rPr>
        <w:t xml:space="preserve"> as expected</w:t>
      </w:r>
      <w:r w:rsidR="003E607A">
        <w:rPr>
          <w:rFonts w:ascii="Times New Roman" w:eastAsiaTheme="minorEastAsia" w:hAnsi="Times New Roman" w:cs="Times New Roman"/>
        </w:rPr>
        <w:t xml:space="preserve"> (using the inter-image homography equation)</w:t>
      </w:r>
      <w:r>
        <w:rPr>
          <w:rFonts w:ascii="Times New Roman" w:eastAsiaTheme="minorEastAsia" w:hAnsi="Times New Roman" w:cs="Times New Roman"/>
        </w:rPr>
        <w:t xml:space="preserve">.  </w:t>
      </w:r>
    </w:p>
    <w:p w:rsidR="00BD0A6B" w:rsidRDefault="00BD0A6B" w:rsidP="00BD0A6B">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composite image obtained </w:t>
      </w:r>
      <w:r w:rsidR="003E607A">
        <w:rPr>
          <w:rFonts w:ascii="Times New Roman" w:hAnsi="Times New Roman" w:cs="Times New Roman"/>
        </w:rPr>
        <w:t>(</w:t>
      </w:r>
      <w:r>
        <w:rPr>
          <w:rFonts w:ascii="Times New Roman" w:hAnsi="Times New Roman" w:cs="Times New Roman"/>
        </w:rPr>
        <w:t xml:space="preserve">using the process described </w:t>
      </w:r>
      <w:r w:rsidR="003E607A">
        <w:rPr>
          <w:rFonts w:ascii="Times New Roman" w:hAnsi="Times New Roman" w:cs="Times New Roman"/>
        </w:rPr>
        <w:t xml:space="preserve">previously) </w:t>
      </w:r>
      <w:r>
        <w:rPr>
          <w:rFonts w:ascii="Times New Roman" w:hAnsi="Times New Roman" w:cs="Times New Roman"/>
        </w:rPr>
        <w:t xml:space="preserve">is shown in </w:t>
      </w:r>
      <w:hyperlink w:anchor="Figure_5_11" w:history="1">
        <w:r w:rsidRPr="007121FD">
          <w:rPr>
            <w:rStyle w:val="Hyperlink"/>
            <w:rFonts w:ascii="Times New Roman" w:hAnsi="Times New Roman" w:cs="Times New Roman"/>
          </w:rPr>
          <w:t>Figure 5.11</w:t>
        </w:r>
      </w:hyperlink>
      <w:r>
        <w:rPr>
          <w:rStyle w:val="Hyperlink"/>
          <w:rFonts w:ascii="Times New Roman" w:hAnsi="Times New Roman" w:cs="Times New Roman"/>
        </w:rPr>
        <w:t xml:space="preserve">(a) </w:t>
      </w:r>
      <w:r>
        <w:rPr>
          <w:rFonts w:ascii="Times New Roman" w:hAnsi="Times New Roman" w:cs="Times New Roman"/>
        </w:rPr>
        <w:t xml:space="preserve">and the corresponding focus measure is shown in </w:t>
      </w:r>
      <w:hyperlink w:anchor="Figure_5_11" w:history="1">
        <w:r w:rsidRPr="007121FD">
          <w:rPr>
            <w:rStyle w:val="Hyperlink"/>
            <w:rFonts w:ascii="Times New Roman" w:hAnsi="Times New Roman" w:cs="Times New Roman"/>
          </w:rPr>
          <w:t>Figure 5.11</w:t>
        </w:r>
      </w:hyperlink>
      <w:r>
        <w:rPr>
          <w:rStyle w:val="Hyperlink"/>
          <w:rFonts w:ascii="Times New Roman" w:hAnsi="Times New Roman" w:cs="Times New Roman"/>
        </w:rPr>
        <w:t>(a)</w:t>
      </w:r>
      <w:r>
        <w:rPr>
          <w:rFonts w:ascii="Times New Roman" w:hAnsi="Times New Roman" w:cs="Times New Roman"/>
        </w:rPr>
        <w:t xml:space="preserve">.  </w:t>
      </w:r>
      <w:hyperlink w:anchor="Figure_5_12" w:history="1">
        <w:r w:rsidRPr="007121FD">
          <w:rPr>
            <w:rStyle w:val="Hyperlink"/>
            <w:rFonts w:ascii="Times New Roman" w:hAnsi="Times New Roman" w:cs="Times New Roman"/>
          </w:rPr>
          <w:t>Figure 5.12</w:t>
        </w:r>
      </w:hyperlink>
      <w:r>
        <w:rPr>
          <w:rFonts w:ascii="Times New Roman" w:hAnsi="Times New Roman" w:cs="Times New Roman"/>
        </w:rPr>
        <w:t xml:space="preserve"> shows the zoomed-in portions of regions-of-interest, surrounding the eyes in each cutout, from the composite image.  It is evident that the high frequency information from all three cutouts are preserved in the composite image.  Thus, in this example, we have demonstrated an improvement in the capture volume from 29 </w:t>
      </w:r>
      <w:r>
        <w:rPr>
          <w:rFonts w:ascii="Times New Roman" w:hAnsi="Times New Roman" w:cs="Times New Roman"/>
          <w:i/>
        </w:rPr>
        <w:t>c</w:t>
      </w:r>
      <w:r w:rsidRPr="00DE2A68">
        <w:rPr>
          <w:rFonts w:ascii="Times New Roman" w:hAnsi="Times New Roman" w:cs="Times New Roman"/>
          <w:i/>
        </w:rPr>
        <w:t>m</w:t>
      </w:r>
      <w:r>
        <w:rPr>
          <w:rFonts w:ascii="Times New Roman" w:hAnsi="Times New Roman" w:cs="Times New Roman"/>
        </w:rPr>
        <w:t xml:space="preserve"> to at least over 1.22 </w:t>
      </w:r>
      <w:r w:rsidRPr="00DE2A68">
        <w:rPr>
          <w:rFonts w:ascii="Times New Roman" w:hAnsi="Times New Roman" w:cs="Times New Roman"/>
          <w:i/>
        </w:rPr>
        <w:t>m</w:t>
      </w:r>
      <w:r>
        <w:rPr>
          <w:rFonts w:ascii="Times New Roman" w:hAnsi="Times New Roman" w:cs="Times New Roman"/>
        </w:rPr>
        <w:t>—a four-fold improvement in the capture volume.</w:t>
      </w:r>
    </w:p>
    <w:p w:rsidR="00BD0A6B" w:rsidRDefault="00BD0A6B" w:rsidP="00BD0A6B">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 total exposure time required to capture all seven images in the stack was 5.4 seconds (1/1.3 seconds for each image).  A single-shot image capture with equivalent DOF required using an aperture value of F/22.  To capture the image at F/22 while maintaining the same exposure level as that of the composite image, the exposure time required was found to be 8 seconds.  Therefore, we can see that the total exposure time required for capturing all images in the focal stack is less than the exposure time required by single-shot image capture for the same DOF and exposure level. </w:t>
      </w:r>
    </w:p>
    <w:p w:rsidR="00BD0A6B" w:rsidRDefault="00BD0A6B" w:rsidP="00BD0A6B">
      <w:pPr>
        <w:spacing w:after="0" w:line="480" w:lineRule="auto"/>
        <w:ind w:firstLine="576"/>
        <w:jc w:val="both"/>
        <w:rPr>
          <w:rFonts w:ascii="Times New Roman" w:hAnsi="Times New Roman" w:cs="Times New Roman"/>
        </w:rPr>
      </w:pPr>
      <w:r>
        <w:rPr>
          <w:rFonts w:ascii="Times New Roman" w:hAnsi="Times New Roman" w:cs="Times New Roman"/>
        </w:rPr>
        <w:t xml:space="preserve">To further improve the factor of DOF extension over conventional single-image capture, we moved the set of cutouts (with the separation in-between them intact) towards the camera by 0.61 </w:t>
      </w:r>
      <w:r w:rsidRPr="00711847">
        <w:rPr>
          <w:rFonts w:ascii="Times New Roman" w:hAnsi="Times New Roman" w:cs="Times New Roman"/>
          <w:i/>
        </w:rPr>
        <w:t>m</w:t>
      </w:r>
      <w:r>
        <w:rPr>
          <w:rFonts w:ascii="Times New Roman" w:hAnsi="Times New Roman" w:cs="Times New Roman"/>
        </w:rPr>
        <w:t xml:space="preserve">, such that the new distances to the near, middle and rear cutouts from the entrance pupil center of the lens was 2.82 </w:t>
      </w:r>
      <w:r w:rsidRPr="00711847">
        <w:rPr>
          <w:rFonts w:ascii="Times New Roman" w:hAnsi="Times New Roman" w:cs="Times New Roman"/>
          <w:i/>
        </w:rPr>
        <w:t>m</w:t>
      </w:r>
      <w:r>
        <w:rPr>
          <w:rFonts w:ascii="Times New Roman" w:hAnsi="Times New Roman" w:cs="Times New Roman"/>
        </w:rPr>
        <w:t xml:space="preserve">, 3.43 </w:t>
      </w:r>
      <w:r w:rsidRPr="00711847">
        <w:rPr>
          <w:rFonts w:ascii="Times New Roman" w:hAnsi="Times New Roman" w:cs="Times New Roman"/>
          <w:i/>
        </w:rPr>
        <w:t>m</w:t>
      </w:r>
      <w:r>
        <w:rPr>
          <w:rFonts w:ascii="Times New Roman" w:hAnsi="Times New Roman" w:cs="Times New Roman"/>
        </w:rPr>
        <w:t xml:space="preserve">, and 4.04 </w:t>
      </w:r>
      <w:r w:rsidRPr="00711847">
        <w:rPr>
          <w:rFonts w:ascii="Times New Roman" w:hAnsi="Times New Roman" w:cs="Times New Roman"/>
          <w:i/>
        </w:rPr>
        <w:t>m</w:t>
      </w:r>
      <w:r>
        <w:rPr>
          <w:rFonts w:ascii="Times New Roman" w:hAnsi="Times New Roman" w:cs="Times New Roman"/>
        </w:rPr>
        <w:t xml:space="preserve"> respectively.  Furthermore, we replaced the 2 </w:t>
      </w:r>
      <w:proofErr w:type="spellStart"/>
      <w:r w:rsidRPr="00711847">
        <w:rPr>
          <w:rFonts w:ascii="Times New Roman" w:hAnsi="Times New Roman" w:cs="Times New Roman"/>
          <w:i/>
        </w:rPr>
        <w:t>lp</w:t>
      </w:r>
      <w:proofErr w:type="spellEnd"/>
      <w:r w:rsidRPr="00711847">
        <w:rPr>
          <w:rFonts w:ascii="Times New Roman" w:hAnsi="Times New Roman" w:cs="Times New Roman"/>
          <w:i/>
        </w:rPr>
        <w:t>/mm</w:t>
      </w:r>
      <w:r>
        <w:rPr>
          <w:rFonts w:ascii="Times New Roman" w:hAnsi="Times New Roman" w:cs="Times New Roman"/>
        </w:rPr>
        <w:t xml:space="preserve"> </w:t>
      </w:r>
    </w:p>
    <w:tbl>
      <w:tblPr>
        <w:tblpPr w:leftFromText="187" w:rightFromText="187" w:topFromText="432" w:vertAnchor="text" w:horzAnchor="margin" w:tblpY="3"/>
        <w:tblOverlap w:val="never"/>
        <w:tblW w:w="0" w:type="auto"/>
        <w:tblLook w:val="04A0" w:firstRow="1" w:lastRow="0" w:firstColumn="1" w:lastColumn="0" w:noHBand="0" w:noVBand="1"/>
      </w:tblPr>
      <w:tblGrid>
        <w:gridCol w:w="9360"/>
      </w:tblGrid>
      <w:tr w:rsidR="00BD0A6B" w:rsidTr="007370B8">
        <w:tc>
          <w:tcPr>
            <w:tcW w:w="8640" w:type="dxa"/>
          </w:tcPr>
          <w:p w:rsidR="00BD0A6B" w:rsidRDefault="00BD0A6B" w:rsidP="007370B8">
            <w:pPr>
              <w:spacing w:after="0" w:line="240" w:lineRule="auto"/>
              <w:jc w:val="center"/>
              <w:rPr>
                <w:sz w:val="24"/>
                <w:szCs w:val="24"/>
              </w:rPr>
            </w:pPr>
            <w:r>
              <w:rPr>
                <w:noProof/>
              </w:rPr>
              <w:lastRenderedPageBreak/>
              <w:drawing>
                <wp:inline distT="0" distB="0" distL="0" distR="0" wp14:anchorId="104A0D69" wp14:editId="03F1410D">
                  <wp:extent cx="5116849" cy="43891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bwMode="auto">
                          <a:xfrm>
                            <a:off x="0" y="0"/>
                            <a:ext cx="5116849" cy="4389120"/>
                          </a:xfrm>
                          <a:prstGeom prst="rect">
                            <a:avLst/>
                          </a:prstGeom>
                          <a:ln>
                            <a:noFill/>
                          </a:ln>
                          <a:extLst>
                            <a:ext uri="{53640926-AAD7-44D8-BBD7-CCE9431645EC}">
                              <a14:shadowObscured xmlns:a14="http://schemas.microsoft.com/office/drawing/2010/main"/>
                            </a:ext>
                          </a:extLst>
                        </pic:spPr>
                      </pic:pic>
                    </a:graphicData>
                  </a:graphic>
                </wp:inline>
              </w:drawing>
            </w:r>
          </w:p>
        </w:tc>
      </w:tr>
      <w:tr w:rsidR="00BD0A6B" w:rsidTr="007370B8">
        <w:tc>
          <w:tcPr>
            <w:tcW w:w="8640" w:type="dxa"/>
          </w:tcPr>
          <w:p w:rsidR="00BD0A6B" w:rsidRPr="00FF44FB" w:rsidRDefault="00BD0A6B" w:rsidP="007370B8">
            <w:pPr>
              <w:spacing w:before="120" w:after="0" w:line="240" w:lineRule="auto"/>
              <w:ind w:left="360" w:right="288"/>
              <w:jc w:val="both"/>
              <w:rPr>
                <w:rFonts w:ascii="Times New Roman" w:hAnsi="Times New Roman" w:cs="Times New Roman"/>
                <w:szCs w:val="24"/>
              </w:rPr>
            </w:pPr>
            <w:bookmarkStart w:id="8"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8"/>
            <w:r>
              <w:rPr>
                <w:rFonts w:ascii="Times New Roman" w:hAnsi="Times New Roman" w:cs="Times New Roman"/>
                <w:b/>
                <w:color w:val="C00000"/>
              </w:rPr>
              <w:t xml:space="preserve"> </w:t>
            </w:r>
            <w:r>
              <w:rPr>
                <w:rFonts w:ascii="Times New Roman" w:hAnsi="Times New Roman" w:cs="Times New Roman"/>
                <w:szCs w:val="24"/>
              </w:rPr>
              <w:t>Synthetic image showing extended capture volume</w:t>
            </w:r>
            <w:r>
              <w:rPr>
                <w:rFonts w:ascii="Times New Roman" w:eastAsiaTheme="minorEastAsia" w:hAnsi="Times New Roman" w:cs="Times New Roman"/>
                <w:szCs w:val="24"/>
              </w:rPr>
              <w:t xml:space="preserve"> using angular focus stacking.  (a) The composite image, (b) focus measure of the composite image. The fine features on the artificial irises and the details on the sinusoidal targets are hard to see in this figure owing to the limited size of the display.  Please see </w:t>
            </w:r>
            <w:hyperlink w:anchor="Figure_5_12" w:history="1">
              <w:r w:rsidRPr="007121FD">
                <w:rPr>
                  <w:rStyle w:val="Hyperlink"/>
                  <w:rFonts w:ascii="Times New Roman" w:eastAsiaTheme="minorEastAsia" w:hAnsi="Times New Roman" w:cs="Times New Roman"/>
                  <w:szCs w:val="24"/>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rsidR="00BD0A6B" w:rsidRPr="0018391F" w:rsidRDefault="00BD0A6B" w:rsidP="007370B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rsidR="00BD0A6B" w:rsidRDefault="00BD0A6B" w:rsidP="00BD0A6B">
      <w:pPr>
        <w:spacing w:after="0" w:line="480" w:lineRule="auto"/>
        <w:jc w:val="both"/>
        <w:rPr>
          <w:rFonts w:ascii="Times New Roman" w:hAnsi="Times New Roman" w:cs="Times New Roman"/>
        </w:rPr>
      </w:pPr>
      <w:r>
        <w:rPr>
          <w:rFonts w:ascii="Times New Roman" w:hAnsi="Times New Roman" w:cs="Times New Roman"/>
        </w:rPr>
        <w:t xml:space="preserve">pattern with a 3.94 </w:t>
      </w:r>
      <w:proofErr w:type="spellStart"/>
      <w:r w:rsidRPr="00711847">
        <w:rPr>
          <w:rFonts w:ascii="Times New Roman" w:hAnsi="Times New Roman" w:cs="Times New Roman"/>
          <w:i/>
        </w:rPr>
        <w:t>lp</w:t>
      </w:r>
      <w:proofErr w:type="spellEnd"/>
      <w:r w:rsidRPr="00711847">
        <w:rPr>
          <w:rFonts w:ascii="Times New Roman" w:hAnsi="Times New Roman" w:cs="Times New Roman"/>
          <w:i/>
        </w:rPr>
        <w:t>/mm</w:t>
      </w:r>
      <w:r>
        <w:rPr>
          <w:rFonts w:ascii="Times New Roman" w:hAnsi="Times New Roman" w:cs="Times New Roman"/>
        </w:rPr>
        <w:t xml:space="preserve"> pattern.  Per Eq. </w:t>
      </w:r>
      <w:r w:rsidRPr="00711847">
        <w:rPr>
          <w:rFonts w:ascii="Times New Roman" w:hAnsi="Times New Roman" w:cs="Times New Roman"/>
        </w:rPr>
        <w:fldChar w:fldCharType="begin"/>
      </w:r>
      <w:r w:rsidRPr="00711847">
        <w:rPr>
          <w:rFonts w:ascii="Times New Roman" w:hAnsi="Times New Roman" w:cs="Times New Roman"/>
        </w:rPr>
        <w:instrText xml:space="preserve"> REF NumberRef3453916311 \h </w:instrText>
      </w:r>
      <w:r>
        <w:rPr>
          <w:rFonts w:ascii="Times New Roman" w:hAnsi="Times New Roman" w:cs="Times New Roman"/>
        </w:rPr>
        <w:instrText xml:space="preserve"> \* MERGEFORMAT </w:instrText>
      </w:r>
      <w:r w:rsidRPr="00711847">
        <w:rPr>
          <w:rFonts w:ascii="Times New Roman" w:hAnsi="Times New Roman" w:cs="Times New Roman"/>
        </w:rPr>
      </w:r>
      <w:r w:rsidRPr="00711847">
        <w:rPr>
          <w:rFonts w:ascii="Times New Roman" w:hAnsi="Times New Roman" w:cs="Times New Roman"/>
        </w:rPr>
        <w:fldChar w:fldCharType="separate"/>
      </w:r>
      <w:r w:rsidRPr="00711847">
        <w:rPr>
          <w:rFonts w:ascii="Times New Roman" w:hAnsi="Times New Roman" w:cs="Times New Roman"/>
        </w:rPr>
        <w:t>(5.19)</w:t>
      </w:r>
      <w:r w:rsidRPr="00711847">
        <w:rPr>
          <w:rFonts w:ascii="Times New Roman" w:hAnsi="Times New Roman" w:cs="Times New Roman"/>
        </w:rPr>
        <w:fldChar w:fldCharType="end"/>
      </w:r>
      <w:r>
        <w:rPr>
          <w:rFonts w:ascii="Times New Roman" w:hAnsi="Times New Roman" w:cs="Times New Roman"/>
        </w:rPr>
        <w:t xml:space="preserve"> the DOF for the conventional capture should reduce to 12.5 </w:t>
      </w:r>
      <w:r w:rsidRPr="00E554E4">
        <w:rPr>
          <w:rFonts w:ascii="Times New Roman" w:hAnsi="Times New Roman" w:cs="Times New Roman"/>
          <w:i/>
        </w:rPr>
        <w:t>cm</w:t>
      </w:r>
      <w:r>
        <w:rPr>
          <w:rFonts w:ascii="Times New Roman" w:hAnsi="Times New Roman" w:cs="Times New Roman"/>
        </w:rPr>
        <w:t xml:space="preserve">.  Indeed, our observation matched the predicted value of DOF.  </w:t>
      </w:r>
    </w:p>
    <w:p w:rsidR="00BD0A6B" w:rsidRDefault="00BD0A6B" w:rsidP="00BD0A6B">
      <w:pPr>
        <w:spacing w:after="0" w:line="480" w:lineRule="auto"/>
        <w:ind w:firstLine="576"/>
        <w:jc w:val="both"/>
        <w:rPr>
          <w:rFonts w:ascii="Times New Roman" w:hAnsi="Times New Roman" w:cs="Times New Roman"/>
        </w:rPr>
      </w:pPr>
      <w:r>
        <w:rPr>
          <w:rFonts w:ascii="Times New Roman" w:hAnsi="Times New Roman" w:cs="Times New Roman"/>
        </w:rPr>
        <w:t xml:space="preserve">The increase in transverse magnification, also affects the instantaneous DOF of images in the angular focal stack.  Therefore, to ensure that we do not leave in “focus holes” within the region of interest, we captured fourteen images, tilting the lens from -14.7° to -19°.  To improve our chances of obtaining an adequate image of the high frequency target pattern in the presence of the negating uncertainties, we decided to use the commercial software </w:t>
      </w:r>
      <w:proofErr w:type="spellStart"/>
      <w:r>
        <w:rPr>
          <w:rFonts w:ascii="Times New Roman" w:hAnsi="Times New Roman" w:cs="Times New Roman"/>
        </w:rPr>
        <w:t>Heliconfocus</w:t>
      </w:r>
      <w:proofErr w:type="spellEnd"/>
      <w:r>
        <w:rPr>
          <w:rFonts w:ascii="Times New Roman" w:hAnsi="Times New Roman" w:cs="Times New Roman"/>
        </w:rPr>
        <w:t xml:space="preserve"> for blending the images following registration.  Figure 5.13 shows a comparison of magnified regions near the eye </w:t>
      </w:r>
    </w:p>
    <w:tbl>
      <w:tblPr>
        <w:tblpPr w:leftFromText="180" w:rightFromText="180" w:vertAnchor="text" w:horzAnchor="margin" w:tblpY="2"/>
        <w:tblOverlap w:val="never"/>
        <w:tblW w:w="0" w:type="auto"/>
        <w:tblLook w:val="04A0" w:firstRow="1" w:lastRow="0" w:firstColumn="1" w:lastColumn="0" w:noHBand="0" w:noVBand="1"/>
      </w:tblPr>
      <w:tblGrid>
        <w:gridCol w:w="9360"/>
      </w:tblGrid>
      <w:tr w:rsidR="00BD0A6B" w:rsidTr="007370B8">
        <w:tc>
          <w:tcPr>
            <w:tcW w:w="8640" w:type="dxa"/>
          </w:tcPr>
          <w:p w:rsidR="00BD0A6B" w:rsidRDefault="00BD0A6B" w:rsidP="007370B8">
            <w:pPr>
              <w:spacing w:after="0" w:line="240" w:lineRule="auto"/>
              <w:jc w:val="center"/>
              <w:rPr>
                <w:sz w:val="24"/>
                <w:szCs w:val="24"/>
              </w:rPr>
            </w:pPr>
            <w:r>
              <w:rPr>
                <w:noProof/>
              </w:rPr>
              <w:lastRenderedPageBreak/>
              <w:drawing>
                <wp:inline distT="0" distB="0" distL="0" distR="0" wp14:anchorId="59594346" wp14:editId="5076AD1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BD0A6B" w:rsidTr="007370B8">
        <w:tc>
          <w:tcPr>
            <w:tcW w:w="8640" w:type="dxa"/>
          </w:tcPr>
          <w:p w:rsidR="00BD0A6B" w:rsidRPr="00FF44FB" w:rsidRDefault="00BD0A6B" w:rsidP="007370B8">
            <w:pPr>
              <w:spacing w:before="120" w:after="0" w:line="240" w:lineRule="auto"/>
              <w:ind w:left="360" w:right="288"/>
              <w:jc w:val="both"/>
              <w:rPr>
                <w:rFonts w:ascii="Times New Roman" w:hAnsi="Times New Roman" w:cs="Times New Roman"/>
                <w:szCs w:val="24"/>
              </w:rPr>
            </w:pPr>
            <w:bookmarkStart w:id="9"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9"/>
            <w:r>
              <w:rPr>
                <w:rFonts w:ascii="Times New Roman" w:hAnsi="Times New Roman" w:cs="Times New Roman"/>
                <w:b/>
                <w:color w:val="C00000"/>
              </w:rPr>
              <w:t xml:space="preserve"> </w:t>
            </w:r>
            <w:r>
              <w:rPr>
                <w:rFonts w:ascii="Times New Roman" w:hAnsi="Times New Roman" w:cs="Times New Roman"/>
                <w:szCs w:val="24"/>
              </w:rPr>
              <w:t>Magnified view of regions near the eyes in the composite (</w:t>
            </w:r>
            <w:hyperlink w:anchor="Figure_5_11" w:history="1">
              <w:r w:rsidRPr="007121FD">
                <w:rPr>
                  <w:rStyle w:val="Hyperlink"/>
                  <w:rFonts w:ascii="Times New Roman" w:hAnsi="Times New Roman" w:cs="Times New Roman"/>
                  <w:szCs w:val="24"/>
                </w:rPr>
                <w:t>Figure 5.11</w:t>
              </w:r>
            </w:hyperlink>
            <w:r>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proofErr w:type="spellStart"/>
            <w:r w:rsidRPr="00617491">
              <w:rPr>
                <w:rFonts w:ascii="Times New Roman" w:eastAsiaTheme="minorEastAsia" w:hAnsi="Times New Roman" w:cs="Times New Roman"/>
                <w:i/>
                <w:szCs w:val="24"/>
              </w:rPr>
              <w:t>lp</w:t>
            </w:r>
            <w:proofErr w:type="spellEnd"/>
            <w:r w:rsidRPr="00617491">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sinusoidal patterns from all the three cutouts.  Therefore, we have demonstrated a DOF of at least 1.22 </w:t>
            </w:r>
            <w:r w:rsidRPr="00314E40">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Please note that the images were not enhanced in any way.              </w:t>
            </w:r>
            <w:r>
              <w:rPr>
                <w:rFonts w:ascii="Times New Roman" w:hAnsi="Times New Roman" w:cs="Times New Roman"/>
                <w:szCs w:val="24"/>
              </w:rPr>
              <w:t xml:space="preserve">             </w:t>
            </w:r>
            <w:r>
              <w:rPr>
                <w:rFonts w:ascii="Times New Roman" w:hAnsi="Times New Roman" w:cs="Times New Roman"/>
              </w:rPr>
              <w:t xml:space="preserve">     </w:t>
            </w:r>
          </w:p>
          <w:p w:rsidR="00BD0A6B" w:rsidRPr="0018391F" w:rsidRDefault="00BD0A6B" w:rsidP="007370B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rsidR="00BD0A6B" w:rsidRPr="00AA0DFE" w:rsidRDefault="00BD0A6B" w:rsidP="00BD0A6B">
      <w:pPr>
        <w:spacing w:after="0" w:line="480" w:lineRule="auto"/>
        <w:jc w:val="both"/>
        <w:rPr>
          <w:rFonts w:ascii="Times New Roman" w:hAnsi="Times New Roman" w:cs="Times New Roman"/>
        </w:rPr>
      </w:pPr>
      <w:r>
        <w:rPr>
          <w:rFonts w:ascii="Times New Roman" w:hAnsi="Times New Roman" w:cs="Times New Roman"/>
        </w:rPr>
        <w:lastRenderedPageBreak/>
        <w:t xml:space="preserve">from the three cutouts between a single-shot conventional image—(a), (b), and (c)—and the composite image obtained using our method.  Due to the slight amount of blurring, display size, and aliasing in the portions of images containing the 3.94 </w:t>
      </w:r>
      <w:proofErr w:type="spellStart"/>
      <w:r>
        <w:rPr>
          <w:rFonts w:ascii="Times New Roman" w:hAnsi="Times New Roman" w:cs="Times New Roman"/>
        </w:rPr>
        <w:t>lp</w:t>
      </w:r>
      <w:proofErr w:type="spellEnd"/>
      <w:r>
        <w:rPr>
          <w:rFonts w:ascii="Times New Roman" w:hAnsi="Times New Roman" w:cs="Times New Roman"/>
        </w:rPr>
        <w:t xml:space="preserve">/mm pattern, the improvements are not clearly visible.  However, we can see that the features in the artificial irises are clearly visible from the three cutout figures.  Therefore, in this example, we improved the DOF, or axial capture volume, from 125 </w:t>
      </w:r>
      <w:r>
        <w:rPr>
          <w:rFonts w:ascii="Times New Roman" w:hAnsi="Times New Roman" w:cs="Times New Roman"/>
          <w:i/>
        </w:rPr>
        <w:t>m</w:t>
      </w:r>
      <w:r w:rsidRPr="00AA0DFE">
        <w:rPr>
          <w:rFonts w:ascii="Times New Roman" w:hAnsi="Times New Roman" w:cs="Times New Roman"/>
          <w:i/>
        </w:rPr>
        <w:t>m</w:t>
      </w:r>
      <w:r>
        <w:rPr>
          <w:rFonts w:ascii="Times New Roman" w:hAnsi="Times New Roman" w:cs="Times New Roman"/>
        </w:rPr>
        <w:t xml:space="preserve"> to </w:t>
      </w:r>
      <w:r w:rsidRPr="00AA0DFE">
        <w:rPr>
          <w:rFonts w:ascii="Times New Roman" w:hAnsi="Times New Roman" w:cs="Times New Roman"/>
        </w:rPr>
        <w:t>1219.2</w:t>
      </w:r>
      <w:r>
        <w:rPr>
          <w:rFonts w:ascii="Times New Roman" w:hAnsi="Times New Roman" w:cs="Times New Roman"/>
        </w:rPr>
        <w:t xml:space="preserve"> </w:t>
      </w:r>
      <w:r w:rsidRPr="00AA0DFE">
        <w:rPr>
          <w:rFonts w:ascii="Times New Roman" w:hAnsi="Times New Roman" w:cs="Times New Roman"/>
          <w:i/>
        </w:rPr>
        <w:t>mm</w:t>
      </w:r>
      <w:r>
        <w:rPr>
          <w:rFonts w:ascii="Times New Roman" w:hAnsi="Times New Roman" w:cs="Times New Roman"/>
        </w:rPr>
        <w:t xml:space="preserve">—a factor of 9.8 improvement.     </w:t>
      </w:r>
    </w:p>
    <w:tbl>
      <w:tblPr>
        <w:tblpPr w:leftFromText="187" w:rightFromText="187" w:topFromText="432" w:vertAnchor="text" w:horzAnchor="margin" w:tblpY="210"/>
        <w:tblOverlap w:val="never"/>
        <w:tblW w:w="0" w:type="auto"/>
        <w:tblLook w:val="04A0" w:firstRow="1" w:lastRow="0" w:firstColumn="1" w:lastColumn="0" w:noHBand="0" w:noVBand="1"/>
      </w:tblPr>
      <w:tblGrid>
        <w:gridCol w:w="9360"/>
      </w:tblGrid>
      <w:tr w:rsidR="00BD0A6B" w:rsidTr="007370B8">
        <w:tc>
          <w:tcPr>
            <w:tcW w:w="8640" w:type="dxa"/>
          </w:tcPr>
          <w:p w:rsidR="00BD0A6B" w:rsidRDefault="00BD0A6B" w:rsidP="007370B8">
            <w:pPr>
              <w:spacing w:after="0" w:line="240" w:lineRule="auto"/>
              <w:jc w:val="center"/>
              <w:rPr>
                <w:sz w:val="24"/>
                <w:szCs w:val="24"/>
              </w:rPr>
            </w:pPr>
            <w:r>
              <w:rPr>
                <w:noProof/>
              </w:rPr>
              <w:drawing>
                <wp:inline distT="0" distB="0" distL="0" distR="0" wp14:anchorId="73DA60CE" wp14:editId="1BC0B3CD">
                  <wp:extent cx="5116849" cy="259261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bwMode="auto">
                          <a:xfrm>
                            <a:off x="0" y="0"/>
                            <a:ext cx="5116849" cy="2592612"/>
                          </a:xfrm>
                          <a:prstGeom prst="rect">
                            <a:avLst/>
                          </a:prstGeom>
                          <a:ln>
                            <a:noFill/>
                          </a:ln>
                          <a:extLst>
                            <a:ext uri="{53640926-AAD7-44D8-BBD7-CCE9431645EC}">
                              <a14:shadowObscured xmlns:a14="http://schemas.microsoft.com/office/drawing/2010/main"/>
                            </a:ext>
                          </a:extLst>
                        </pic:spPr>
                      </pic:pic>
                    </a:graphicData>
                  </a:graphic>
                </wp:inline>
              </w:drawing>
            </w:r>
          </w:p>
        </w:tc>
      </w:tr>
      <w:tr w:rsidR="00BD0A6B" w:rsidTr="007370B8">
        <w:tc>
          <w:tcPr>
            <w:tcW w:w="8640" w:type="dxa"/>
          </w:tcPr>
          <w:p w:rsidR="00BD0A6B" w:rsidRPr="00FF44FB" w:rsidRDefault="00BD0A6B" w:rsidP="007370B8">
            <w:pPr>
              <w:spacing w:before="120" w:after="0" w:line="240" w:lineRule="auto"/>
              <w:ind w:left="360" w:right="288"/>
              <w:jc w:val="both"/>
              <w:rPr>
                <w:rFonts w:ascii="Times New Roman" w:hAnsi="Times New Roman" w:cs="Times New Roman"/>
                <w:szCs w:val="24"/>
              </w:rPr>
            </w:pPr>
            <w:bookmarkStart w:id="10" w:name="Figure_5_13"/>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13</w:t>
            </w:r>
            <w:bookmarkEnd w:id="10"/>
            <w:r>
              <w:rPr>
                <w:rFonts w:ascii="Times New Roman" w:hAnsi="Times New Roman" w:cs="Times New Roman"/>
                <w:b/>
                <w:color w:val="C00000"/>
              </w:rPr>
              <w:t xml:space="preserve"> </w:t>
            </w:r>
            <w:r>
              <w:rPr>
                <w:rFonts w:ascii="Times New Roman" w:hAnsi="Times New Roman" w:cs="Times New Roman"/>
                <w:szCs w:val="24"/>
              </w:rPr>
              <w:t>Comparison of magnified patches near the eyes between the conventional image and composite image obtained using angular focus stacking</w:t>
            </w:r>
            <w:r>
              <w:rPr>
                <w:rFonts w:ascii="Times New Roman" w:eastAsiaTheme="minorEastAsia" w:hAnsi="Times New Roman" w:cs="Times New Roman"/>
                <w:szCs w:val="24"/>
              </w:rPr>
              <w:t xml:space="preserve">.  (a), (b), (c) are the single-shot conventional images of the eye patches in the near, middle and rear cutouts respectively.  (d), (e) and (f) are patches from the same areas in the composite image.          </w:t>
            </w:r>
            <w:r>
              <w:rPr>
                <w:rFonts w:ascii="Times New Roman" w:hAnsi="Times New Roman" w:cs="Times New Roman"/>
                <w:szCs w:val="24"/>
              </w:rPr>
              <w:t xml:space="preserve">             </w:t>
            </w:r>
            <w:r>
              <w:rPr>
                <w:rFonts w:ascii="Times New Roman" w:hAnsi="Times New Roman" w:cs="Times New Roman"/>
              </w:rPr>
              <w:t xml:space="preserve">     </w:t>
            </w:r>
          </w:p>
          <w:p w:rsidR="00BD0A6B" w:rsidRPr="0018391F" w:rsidRDefault="00BD0A6B" w:rsidP="007370B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rsidR="00BD0A6B" w:rsidRPr="00595B6E" w:rsidRDefault="00BD0A6B" w:rsidP="00BD0A6B">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Summary</w:t>
      </w:r>
    </w:p>
    <w:p w:rsidR="00BD0A6B" w:rsidRDefault="003E607A" w:rsidP="00BD0A6B">
      <w:pPr>
        <w:spacing w:line="480" w:lineRule="auto"/>
        <w:jc w:val="both"/>
        <w:rPr>
          <w:rFonts w:ascii="Times New Roman" w:hAnsi="Times New Roman" w:cs="Times New Roman"/>
        </w:rPr>
      </w:pPr>
      <w:r>
        <w:rPr>
          <w:rFonts w:ascii="Times New Roman" w:hAnsi="Times New Roman" w:cs="Times New Roman"/>
        </w:rPr>
        <w:t>W</w:t>
      </w:r>
      <w:r w:rsidR="00BD0A6B">
        <w:rPr>
          <w:rFonts w:ascii="Times New Roman" w:hAnsi="Times New Roman" w:cs="Times New Roman"/>
        </w:rPr>
        <w:t>e saw that AFS is especially suitable for extending the DOF of iris acquisition systems.  We demonstrated the advantages of</w:t>
      </w:r>
      <w:bookmarkStart w:id="11" w:name="_GoBack"/>
      <w:bookmarkEnd w:id="11"/>
      <w:r w:rsidR="00BD0A6B">
        <w:rPr>
          <w:rFonts w:ascii="Times New Roman" w:hAnsi="Times New Roman" w:cs="Times New Roman"/>
        </w:rPr>
        <w:t xml:space="preserve"> AFS using two experiments with a Scheimpflug camera.  We obtained between 4- and 10-factor of improvements in the axial capture volume over traditional single-shot image capture.  At the same time, we showed that the time required for capturing images in the focal stack is much less that the exposure time required using single-shot image capture.    </w:t>
      </w:r>
    </w:p>
    <w:p w:rsidR="004679A3" w:rsidRDefault="00E45F90"/>
    <w:sectPr w:rsidR="004679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C0sDQ0NTMyM7EwMTVS0lEKTi0uzszPAykwrAUAJX0vEywAAAA="/>
  </w:docVars>
  <w:rsids>
    <w:rsidRoot w:val="00BD0A6B"/>
    <w:rsid w:val="00133985"/>
    <w:rsid w:val="00160E00"/>
    <w:rsid w:val="003E607A"/>
    <w:rsid w:val="00B21919"/>
    <w:rsid w:val="00BD0A6B"/>
    <w:rsid w:val="00BD6F18"/>
    <w:rsid w:val="00C86050"/>
    <w:rsid w:val="00E45F90"/>
    <w:rsid w:val="00EB3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7C136"/>
  <w15:chartTrackingRefBased/>
  <w15:docId w15:val="{458A4C37-FCED-4A36-8477-5C1F3F178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BD0A6B"/>
    <w:pPr>
      <w:keepNext/>
      <w:keepLines/>
      <w:spacing w:before="40" w:after="0" w:line="27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D0A6B"/>
    <w:rPr>
      <w:rFonts w:asciiTheme="majorHAnsi" w:eastAsiaTheme="majorEastAsia" w:hAnsiTheme="majorHAnsi" w:cstheme="majorBidi"/>
      <w:color w:val="1F3763" w:themeColor="accent1" w:themeShade="7F"/>
      <w:sz w:val="24"/>
      <w:szCs w:val="24"/>
    </w:rPr>
  </w:style>
  <w:style w:type="paragraph" w:customStyle="1" w:styleId="EquationNumberStyle">
    <w:name w:val="Equation Number Style"/>
    <w:basedOn w:val="Normal"/>
    <w:link w:val="EquationNumberStyleChar"/>
    <w:rsid w:val="00BD0A6B"/>
    <w:pPr>
      <w:spacing w:after="200" w:line="288" w:lineRule="auto"/>
      <w:jc w:val="right"/>
    </w:pPr>
    <w:rPr>
      <w:rFonts w:eastAsiaTheme="minorEastAsia"/>
    </w:rPr>
  </w:style>
  <w:style w:type="character" w:customStyle="1" w:styleId="EquationNumberStyleChar">
    <w:name w:val="Equation Number Style Char"/>
    <w:basedOn w:val="DefaultParagraphFont"/>
    <w:link w:val="EquationNumberStyle"/>
    <w:rsid w:val="00BD0A6B"/>
    <w:rPr>
      <w:rFonts w:eastAsiaTheme="minorEastAsia"/>
    </w:rPr>
  </w:style>
  <w:style w:type="table" w:styleId="TableGrid">
    <w:name w:val="Table Grid"/>
    <w:basedOn w:val="TableNormal"/>
    <w:uiPriority w:val="39"/>
    <w:rsid w:val="00BD0A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D0A6B"/>
    <w:pPr>
      <w:spacing w:after="200" w:line="276" w:lineRule="auto"/>
      <w:ind w:left="720"/>
      <w:contextualSpacing/>
    </w:pPr>
  </w:style>
  <w:style w:type="character" w:styleId="Hyperlink">
    <w:name w:val="Hyperlink"/>
    <w:basedOn w:val="DefaultParagraphFont"/>
    <w:uiPriority w:val="99"/>
    <w:unhideWhenUsed/>
    <w:rsid w:val="00BD0A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8</Pages>
  <Words>1596</Words>
  <Characters>9098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cp:revision>
  <dcterms:created xsi:type="dcterms:W3CDTF">2017-01-29T18:45:00Z</dcterms:created>
  <dcterms:modified xsi:type="dcterms:W3CDTF">2017-01-29T19:20:00Z</dcterms:modified>
</cp:coreProperties>
</file>